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0BB5E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204" w:line="1039" w:lineRule="exact"/>
        <w:ind w:right="182"/>
        <w:jc w:val="center"/>
        <w:textAlignment w:val="baseline"/>
        <w:outlineLvl w:val="0"/>
        <w:rPr>
          <w:rFonts w:ascii="微软雅黑" w:eastAsia="微软雅黑" w:hAnsi="微软雅黑" w:cs="微软雅黑"/>
          <w:snapToGrid w:val="0"/>
          <w:color w:val="FF0000"/>
          <w:spacing w:val="-68"/>
          <w:w w:val="75"/>
          <w:kern w:val="0"/>
          <w:position w:val="1"/>
          <w:sz w:val="96"/>
          <w:szCs w:val="96"/>
        </w:rPr>
      </w:pPr>
      <w:r>
        <w:rPr>
          <w:rFonts w:ascii="微软雅黑" w:eastAsia="微软雅黑" w:hAnsi="微软雅黑" w:cs="微软雅黑" w:hint="eastAsia"/>
          <w:snapToGrid w:val="0"/>
          <w:color w:val="FF0000"/>
          <w:spacing w:val="-22"/>
          <w:w w:val="95"/>
          <w:kern w:val="0"/>
          <w:position w:val="-3"/>
          <w:sz w:val="96"/>
          <w:szCs w:val="96"/>
        </w:rPr>
        <w:t>长三角运动医学</w:t>
      </w:r>
      <w:r>
        <w:rPr>
          <w:rFonts w:ascii="微软雅黑" w:eastAsia="微软雅黑" w:hAnsi="微软雅黑" w:cs="微软雅黑"/>
          <w:snapToGrid w:val="0"/>
          <w:color w:val="FF0000"/>
          <w:spacing w:val="-22"/>
          <w:w w:val="95"/>
          <w:kern w:val="0"/>
          <w:position w:val="-3"/>
          <w:sz w:val="96"/>
          <w:szCs w:val="96"/>
        </w:rPr>
        <w:t>联盟</w:t>
      </w:r>
    </w:p>
    <w:p w14:paraId="16C0B807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204" w:line="1039" w:lineRule="exact"/>
        <w:ind w:right="182"/>
        <w:jc w:val="center"/>
        <w:textAlignment w:val="baseline"/>
        <w:outlineLvl w:val="0"/>
        <w:rPr>
          <w:rFonts w:ascii="微软雅黑" w:eastAsia="微软雅黑" w:hAnsi="微软雅黑" w:cs="微软雅黑"/>
          <w:snapToGrid w:val="0"/>
          <w:color w:val="FF0000"/>
          <w:spacing w:val="-68"/>
          <w:w w:val="75"/>
          <w:kern w:val="0"/>
          <w:position w:val="1"/>
          <w:sz w:val="96"/>
          <w:szCs w:val="96"/>
        </w:rPr>
      </w:pPr>
      <w:r>
        <w:rPr>
          <w:rFonts w:ascii="微软雅黑" w:eastAsia="微软雅黑" w:hAnsi="微软雅黑" w:cs="微软雅黑" w:hint="eastAsia"/>
          <w:snapToGrid w:val="0"/>
          <w:color w:val="FF0000"/>
          <w:spacing w:val="-68"/>
          <w:w w:val="75"/>
          <w:kern w:val="0"/>
          <w:position w:val="1"/>
          <w:sz w:val="96"/>
          <w:szCs w:val="96"/>
        </w:rPr>
        <w:t>上海市体育科学学会</w:t>
      </w:r>
    </w:p>
    <w:p w14:paraId="7A60A4D4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line="104" w:lineRule="exact"/>
        <w:jc w:val="center"/>
        <w:textAlignment w:val="baseline"/>
        <w:rPr>
          <w:rFonts w:ascii="Arial" w:eastAsia="等线" w:hAnsi="Arial" w:cs="Arial"/>
          <w:snapToGrid w:val="0"/>
          <w:color w:val="000000"/>
          <w:kern w:val="0"/>
          <w:szCs w:val="21"/>
          <w:lang w:eastAsia="en-US"/>
        </w:rPr>
      </w:pPr>
      <w:r>
        <w:rPr>
          <w:rFonts w:ascii="Arial" w:eastAsia="等线" w:hAnsi="Arial" w:cs="Arial"/>
          <w:noProof/>
          <w:snapToGrid w:val="0"/>
          <w:color w:val="000000"/>
          <w:kern w:val="0"/>
          <w:position w:val="-2"/>
          <w:szCs w:val="21"/>
        </w:rPr>
        <w:drawing>
          <wp:inline distT="0" distB="0" distL="0" distR="0" wp14:anchorId="77251EAE" wp14:editId="6616F7EA">
            <wp:extent cx="5244465" cy="66040"/>
            <wp:effectExtent l="0" t="0" r="13335" b="10160"/>
            <wp:docPr id="9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905" cy="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535F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332" w:line="216" w:lineRule="auto"/>
        <w:jc w:val="center"/>
        <w:textAlignment w:val="baseline"/>
        <w:rPr>
          <w:rFonts w:ascii="仿宋" w:eastAsia="仿宋" w:hAnsi="仿宋" w:cs="仿宋"/>
          <w:snapToGrid w:val="0"/>
          <w:color w:val="000000"/>
          <w:kern w:val="0"/>
          <w:sz w:val="56"/>
          <w:szCs w:val="56"/>
        </w:rPr>
      </w:pPr>
      <w:r>
        <w:rPr>
          <w:rFonts w:ascii="仿宋" w:eastAsia="仿宋" w:hAnsi="仿宋" w:cs="仿宋"/>
          <w:b/>
          <w:bCs/>
          <w:snapToGrid w:val="0"/>
          <w:color w:val="000000"/>
          <w:spacing w:val="-17"/>
          <w:kern w:val="0"/>
          <w:sz w:val="56"/>
          <w:szCs w:val="56"/>
        </w:rPr>
        <w:t>邀请函</w:t>
      </w:r>
    </w:p>
    <w:p w14:paraId="69AB552D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101"/>
        <w:jc w:val="left"/>
        <w:textAlignment w:val="baseline"/>
        <w:rPr>
          <w:rFonts w:ascii="仿宋" w:eastAsia="仿宋" w:hAnsi="仿宋" w:cs="仿宋"/>
          <w:b/>
          <w:bCs/>
          <w:snapToGrid w:val="0"/>
          <w:color w:val="000000"/>
          <w:spacing w:val="-3"/>
          <w:kern w:val="0"/>
          <w:sz w:val="28"/>
          <w:szCs w:val="32"/>
        </w:rPr>
      </w:pPr>
      <w:r>
        <w:rPr>
          <w:rFonts w:ascii="仿宋" w:eastAsia="仿宋" w:hAnsi="仿宋" w:cs="仿宋"/>
          <w:b/>
          <w:bCs/>
          <w:snapToGrid w:val="0"/>
          <w:color w:val="000000"/>
          <w:spacing w:val="-3"/>
          <w:kern w:val="0"/>
          <w:sz w:val="28"/>
          <w:szCs w:val="32"/>
        </w:rPr>
        <w:t>尊敬的</w:t>
      </w:r>
      <w:r>
        <w:rPr>
          <w:rFonts w:ascii="仿宋" w:eastAsia="仿宋" w:hAnsi="仿宋" w:cs="仿宋"/>
          <w:b/>
          <w:bCs/>
          <w:snapToGrid w:val="0"/>
          <w:color w:val="000000"/>
          <w:spacing w:val="-3"/>
          <w:kern w:val="0"/>
          <w:sz w:val="28"/>
          <w:szCs w:val="32"/>
        </w:rPr>
        <w:softHyphen/>
      </w:r>
      <w:r>
        <w:rPr>
          <w:rFonts w:ascii="仿宋" w:eastAsia="仿宋" w:hAnsi="仿宋" w:cs="仿宋"/>
          <w:b/>
          <w:bCs/>
          <w:snapToGrid w:val="0"/>
          <w:color w:val="000000"/>
          <w:spacing w:val="-3"/>
          <w:kern w:val="0"/>
          <w:sz w:val="28"/>
          <w:szCs w:val="32"/>
        </w:rPr>
        <w:softHyphen/>
      </w:r>
      <w:r>
        <w:rPr>
          <w:rFonts w:ascii="仿宋" w:eastAsia="仿宋" w:hAnsi="仿宋" w:cs="仿宋"/>
          <w:b/>
          <w:bCs/>
          <w:snapToGrid w:val="0"/>
          <w:color w:val="000000"/>
          <w:spacing w:val="-3"/>
          <w:kern w:val="0"/>
          <w:sz w:val="28"/>
          <w:szCs w:val="32"/>
        </w:rPr>
        <w:softHyphen/>
      </w:r>
      <w:r>
        <w:rPr>
          <w:rFonts w:ascii="仿宋" w:eastAsia="仿宋" w:hAnsi="仿宋" w:cs="仿宋"/>
          <w:b/>
          <w:bCs/>
          <w:snapToGrid w:val="0"/>
          <w:color w:val="000000"/>
          <w:spacing w:val="-3"/>
          <w:kern w:val="0"/>
          <w:sz w:val="28"/>
          <w:szCs w:val="32"/>
        </w:rPr>
        <w:softHyphen/>
      </w:r>
      <w:r>
        <w:rPr>
          <w:rFonts w:ascii="仿宋" w:eastAsia="仿宋" w:hAnsi="仿宋" w:cs="仿宋"/>
          <w:b/>
          <w:bCs/>
          <w:snapToGrid w:val="0"/>
          <w:color w:val="000000"/>
          <w:spacing w:val="-3"/>
          <w:kern w:val="0"/>
          <w:sz w:val="28"/>
          <w:szCs w:val="32"/>
        </w:rPr>
        <w:softHyphen/>
      </w:r>
      <w:r>
        <w:rPr>
          <w:rFonts w:ascii="仿宋" w:eastAsia="仿宋" w:hAnsi="仿宋" w:cs="仿宋"/>
          <w:b/>
          <w:bCs/>
          <w:snapToGrid w:val="0"/>
          <w:color w:val="000000"/>
          <w:spacing w:val="-3"/>
          <w:kern w:val="0"/>
          <w:sz w:val="28"/>
          <w:szCs w:val="32"/>
        </w:rPr>
        <w:softHyphen/>
        <w:t>______</w:t>
      </w:r>
      <w:r>
        <w:rPr>
          <w:rFonts w:ascii="仿宋" w:eastAsia="仿宋" w:hAnsi="仿宋" w:cs="仿宋" w:hint="eastAsia"/>
          <w:b/>
          <w:bCs/>
          <w:snapToGrid w:val="0"/>
          <w:color w:val="000000"/>
          <w:spacing w:val="-3"/>
          <w:kern w:val="0"/>
          <w:sz w:val="28"/>
          <w:szCs w:val="32"/>
        </w:rPr>
        <w:t>专家/院长：</w:t>
      </w:r>
    </w:p>
    <w:p w14:paraId="6CEF8E3D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109"/>
        <w:ind w:left="665"/>
        <w:jc w:val="left"/>
        <w:textAlignment w:val="baseline"/>
        <w:rPr>
          <w:rFonts w:ascii="仿宋" w:eastAsia="仿宋" w:hAnsi="仿宋" w:cs="仿宋"/>
          <w:snapToGrid w:val="0"/>
          <w:color w:val="000000"/>
          <w:kern w:val="0"/>
          <w:sz w:val="28"/>
          <w:szCs w:val="32"/>
        </w:rPr>
      </w:pPr>
      <w:r>
        <w:rPr>
          <w:rFonts w:ascii="仿宋" w:eastAsia="仿宋" w:hAnsi="仿宋" w:cs="仿宋"/>
          <w:snapToGrid w:val="0"/>
          <w:color w:val="000000"/>
          <w:spacing w:val="-12"/>
          <w:kern w:val="0"/>
          <w:sz w:val="28"/>
          <w:szCs w:val="32"/>
        </w:rPr>
        <w:t>您好！</w:t>
      </w:r>
    </w:p>
    <w:p w14:paraId="3D30B3C5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0"/>
        <w:ind w:left="10" w:right="159" w:firstLineChars="200" w:firstLine="596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6"/>
          <w:kern w:val="0"/>
          <w:sz w:val="28"/>
          <w:szCs w:val="32"/>
        </w:rPr>
      </w:pPr>
      <w:r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  <w:t>在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上海市</w:t>
      </w:r>
      <w:r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  <w:t>卫生健康委员会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、上海市体育科学学会</w:t>
      </w:r>
      <w:r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  <w:t>和长三角生态绿色一体化发展示范区执行委员会的指导下，由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中国初级卫生保健基金会运动</w:t>
      </w:r>
      <w:proofErr w:type="gramStart"/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医学公益</w:t>
      </w:r>
      <w:proofErr w:type="gramEnd"/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基金管理委员会、北京生命</w:t>
      </w:r>
      <w:proofErr w:type="gramStart"/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绿洲公益</w:t>
      </w:r>
      <w:proofErr w:type="gramEnd"/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服务中心主办，复旦大学附属华山医院、复旦大学运动医学研究所承办，亚太膝关节外科、关节镜及运动医学联合会（APKASS）足踝委员会、中华医学会运动医疗分会足踝工作委员会、上海市体育科学学会运动医学专委会、上海物理学会医学工程物理专委会、上海市医药卫生发展基金会、上海市医学会运动医学分会共同协办的</w:t>
      </w:r>
      <w:r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  <w:t>“长三角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运动医学</w:t>
      </w:r>
      <w:r>
        <w:rPr>
          <w:rFonts w:ascii="仿宋" w:eastAsia="仿宋" w:hAnsi="仿宋" w:cs="仿宋"/>
          <w:snapToGrid w:val="0"/>
          <w:color w:val="000000"/>
          <w:kern w:val="0"/>
          <w:sz w:val="28"/>
          <w:szCs w:val="32"/>
        </w:rPr>
        <w:t>论坛”将于</w:t>
      </w:r>
      <w:r>
        <w:rPr>
          <w:rFonts w:ascii="仿宋" w:eastAsia="仿宋" w:hAnsi="仿宋" w:cs="仿宋"/>
          <w:snapToGrid w:val="0"/>
          <w:color w:val="000000"/>
          <w:spacing w:val="-49"/>
          <w:kern w:val="0"/>
          <w:sz w:val="28"/>
          <w:szCs w:val="32"/>
        </w:rPr>
        <w:t xml:space="preserve"> </w:t>
      </w:r>
      <w:r>
        <w:rPr>
          <w:rFonts w:ascii="仿宋" w:eastAsia="仿宋" w:hAnsi="仿宋" w:cs="仿宋"/>
          <w:snapToGrid w:val="0"/>
          <w:color w:val="000000"/>
          <w:kern w:val="0"/>
          <w:sz w:val="28"/>
          <w:szCs w:val="32"/>
        </w:rPr>
        <w:t>2023</w:t>
      </w:r>
      <w:r>
        <w:rPr>
          <w:rFonts w:ascii="仿宋" w:eastAsia="仿宋" w:hAnsi="仿宋" w:cs="仿宋"/>
          <w:snapToGrid w:val="0"/>
          <w:color w:val="000000"/>
          <w:spacing w:val="-47"/>
          <w:kern w:val="0"/>
          <w:sz w:val="28"/>
          <w:szCs w:val="32"/>
        </w:rPr>
        <w:t xml:space="preserve"> </w:t>
      </w:r>
      <w:r>
        <w:rPr>
          <w:rFonts w:ascii="仿宋" w:eastAsia="仿宋" w:hAnsi="仿宋" w:cs="仿宋"/>
          <w:snapToGrid w:val="0"/>
          <w:color w:val="000000"/>
          <w:kern w:val="0"/>
          <w:sz w:val="28"/>
          <w:szCs w:val="32"/>
        </w:rPr>
        <w:t>年12月1日-3日在</w:t>
      </w:r>
      <w:r>
        <w:rPr>
          <w:rFonts w:ascii="仿宋" w:eastAsia="仿宋" w:hAnsi="仿宋" w:cs="仿宋" w:hint="eastAsia"/>
          <w:snapToGrid w:val="0"/>
          <w:color w:val="000000"/>
          <w:kern w:val="0"/>
          <w:sz w:val="28"/>
          <w:szCs w:val="32"/>
        </w:rPr>
        <w:t>上海</w:t>
      </w:r>
      <w:r>
        <w:rPr>
          <w:rFonts w:ascii="仿宋" w:eastAsia="仿宋" w:hAnsi="仿宋" w:cs="仿宋"/>
          <w:snapToGrid w:val="0"/>
          <w:color w:val="000000"/>
          <w:spacing w:val="6"/>
          <w:kern w:val="0"/>
          <w:sz w:val="28"/>
          <w:szCs w:val="32"/>
        </w:rPr>
        <w:t>举行。</w:t>
      </w:r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本次会议的主题是：共促运动医学，助力全民健康！</w:t>
      </w:r>
    </w:p>
    <w:p w14:paraId="106D5EEA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0"/>
        <w:ind w:left="10" w:right="159" w:firstLineChars="200" w:firstLine="584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3"/>
          <w:kern w:val="0"/>
          <w:sz w:val="28"/>
          <w:szCs w:val="32"/>
        </w:rPr>
      </w:pPr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本次论坛将正式成立长三角运动医学联盟，进一步促进运动医学领域的发展，</w:t>
      </w:r>
      <w:r>
        <w:rPr>
          <w:rFonts w:ascii="仿宋" w:eastAsia="仿宋" w:hAnsi="仿宋" w:cs="仿宋" w:hint="eastAsia"/>
          <w:snapToGrid w:val="0"/>
          <w:color w:val="000000"/>
          <w:spacing w:val="3"/>
          <w:kern w:val="0"/>
          <w:sz w:val="28"/>
          <w:szCs w:val="32"/>
        </w:rPr>
        <w:t>建设长三角区域一体化运动医学共同体，拓展和丰富运动医学学科内涵，探讨职业运动员医疗保障、重大赛事医疗保障、运动促进健康、社区运动医学等运动医学不同细分新领域的发展，更好的为运动损伤患者服务。</w:t>
      </w:r>
    </w:p>
    <w:p w14:paraId="4EDF0263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0"/>
        <w:ind w:left="10" w:right="159" w:firstLineChars="200" w:firstLine="584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6"/>
          <w:kern w:val="0"/>
          <w:sz w:val="28"/>
          <w:szCs w:val="32"/>
        </w:rPr>
      </w:pPr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同时本届论坛也将延续传统，</w:t>
      </w:r>
      <w:proofErr w:type="gramStart"/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举办踝和髋关节</w:t>
      </w:r>
      <w:proofErr w:type="gramEnd"/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镜新鲜标本操作培训班，此次学习班有四大亮点：1）师资力量雄厚，所有带</w:t>
      </w:r>
      <w:proofErr w:type="gramStart"/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教老师</w:t>
      </w:r>
      <w:proofErr w:type="gramEnd"/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均有丰富临床手术和标本操作带教经验；2）工具配备完善-所有设备器械的准备均按照</w:t>
      </w:r>
      <w:r>
        <w:rPr>
          <w:rFonts w:ascii="仿宋" w:eastAsia="仿宋" w:hAnsi="仿宋" w:cs="仿宋"/>
          <w:snapToGrid w:val="0"/>
          <w:color w:val="000000"/>
          <w:spacing w:val="6"/>
          <w:kern w:val="0"/>
          <w:sz w:val="28"/>
          <w:szCs w:val="32"/>
        </w:rPr>
        <w:t>ISAKOS</w:t>
      </w:r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国际标准执行；3）课程设置全面-结合国际经验的课程体系，</w:t>
      </w:r>
      <w:proofErr w:type="gramStart"/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涵盖踝和髋关节</w:t>
      </w:r>
      <w:proofErr w:type="gramEnd"/>
      <w:r>
        <w:rPr>
          <w:rFonts w:ascii="仿宋" w:eastAsia="仿宋" w:hAnsi="仿宋" w:cs="仿宋" w:hint="eastAsia"/>
          <w:snapToGrid w:val="0"/>
          <w:color w:val="000000"/>
          <w:spacing w:val="6"/>
          <w:kern w:val="0"/>
          <w:sz w:val="28"/>
          <w:szCs w:val="32"/>
        </w:rPr>
        <w:t>常见手术操作；4）操作时间充足-每具标本仅2位学员，可确保充分操作练习时间。</w:t>
      </w:r>
    </w:p>
    <w:p w14:paraId="5C6B5F76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0"/>
        <w:ind w:left="10" w:right="159" w:firstLineChars="200" w:firstLine="588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3"/>
          <w:kern w:val="0"/>
          <w:sz w:val="28"/>
          <w:szCs w:val="32"/>
        </w:rPr>
      </w:pPr>
      <w:r>
        <w:rPr>
          <w:rFonts w:ascii="仿宋" w:eastAsia="仿宋" w:hAnsi="仿宋" w:cs="仿宋" w:hint="eastAsia"/>
          <w:snapToGrid w:val="0"/>
          <w:color w:val="000000"/>
          <w:spacing w:val="7"/>
          <w:kern w:val="0"/>
          <w:sz w:val="28"/>
          <w:szCs w:val="32"/>
        </w:rPr>
        <w:t>热烈欢迎</w:t>
      </w:r>
      <w:r>
        <w:rPr>
          <w:rFonts w:ascii="仿宋" w:eastAsia="仿宋" w:hAnsi="仿宋" w:cs="仿宋"/>
          <w:snapToGrid w:val="0"/>
          <w:color w:val="000000"/>
          <w:spacing w:val="7"/>
          <w:kern w:val="0"/>
          <w:sz w:val="28"/>
          <w:szCs w:val="32"/>
        </w:rPr>
        <w:t>各联盟单位和其他地区从事</w:t>
      </w:r>
      <w:r>
        <w:rPr>
          <w:rFonts w:ascii="仿宋" w:eastAsia="仿宋" w:hAnsi="仿宋" w:cs="仿宋" w:hint="eastAsia"/>
          <w:snapToGrid w:val="0"/>
          <w:color w:val="000000"/>
          <w:spacing w:val="7"/>
          <w:kern w:val="0"/>
          <w:sz w:val="28"/>
          <w:szCs w:val="32"/>
        </w:rPr>
        <w:t>运动医学</w:t>
      </w:r>
      <w:r>
        <w:rPr>
          <w:rFonts w:ascii="仿宋" w:eastAsia="仿宋" w:hAnsi="仿宋" w:cs="仿宋"/>
          <w:snapToGrid w:val="0"/>
          <w:color w:val="000000"/>
          <w:spacing w:val="3"/>
          <w:kern w:val="0"/>
          <w:sz w:val="28"/>
          <w:szCs w:val="32"/>
        </w:rPr>
        <w:t>的医护</w:t>
      </w:r>
      <w:r>
        <w:rPr>
          <w:rFonts w:ascii="仿宋" w:eastAsia="仿宋" w:hAnsi="仿宋" w:cs="仿宋" w:hint="eastAsia"/>
          <w:snapToGrid w:val="0"/>
          <w:color w:val="000000"/>
          <w:spacing w:val="3"/>
          <w:kern w:val="0"/>
          <w:sz w:val="28"/>
          <w:szCs w:val="32"/>
        </w:rPr>
        <w:t>及相关</w:t>
      </w:r>
      <w:r>
        <w:rPr>
          <w:rFonts w:ascii="仿宋" w:eastAsia="仿宋" w:hAnsi="仿宋" w:cs="仿宋"/>
          <w:snapToGrid w:val="0"/>
          <w:color w:val="000000"/>
          <w:spacing w:val="3"/>
          <w:kern w:val="0"/>
          <w:sz w:val="28"/>
          <w:szCs w:val="32"/>
        </w:rPr>
        <w:t>人员</w:t>
      </w:r>
      <w:r>
        <w:rPr>
          <w:rFonts w:ascii="仿宋" w:eastAsia="仿宋" w:hAnsi="仿宋" w:cs="仿宋" w:hint="eastAsia"/>
          <w:snapToGrid w:val="0"/>
          <w:color w:val="000000"/>
          <w:spacing w:val="3"/>
          <w:kern w:val="0"/>
          <w:sz w:val="28"/>
          <w:szCs w:val="32"/>
        </w:rPr>
        <w:t>参加</w:t>
      </w:r>
      <w:r>
        <w:rPr>
          <w:rFonts w:ascii="仿宋" w:eastAsia="仿宋" w:hAnsi="仿宋" w:cs="仿宋"/>
          <w:snapToGrid w:val="0"/>
          <w:color w:val="000000"/>
          <w:spacing w:val="6"/>
          <w:kern w:val="0"/>
          <w:sz w:val="28"/>
          <w:szCs w:val="32"/>
        </w:rPr>
        <w:t>本次会议</w:t>
      </w:r>
      <w:r>
        <w:rPr>
          <w:rFonts w:ascii="仿宋" w:eastAsia="仿宋" w:hAnsi="仿宋" w:cs="仿宋"/>
          <w:snapToGrid w:val="0"/>
          <w:color w:val="000000"/>
          <w:spacing w:val="3"/>
          <w:kern w:val="0"/>
          <w:sz w:val="28"/>
          <w:szCs w:val="32"/>
        </w:rPr>
        <w:t>。</w:t>
      </w:r>
    </w:p>
    <w:p w14:paraId="1E3A275B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0"/>
        <w:ind w:left="10" w:right="159" w:firstLineChars="200" w:firstLine="598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</w:pPr>
      <w:proofErr w:type="gramStart"/>
      <w:r>
        <w:rPr>
          <w:rFonts w:ascii="仿宋" w:eastAsia="仿宋" w:hAnsi="仿宋" w:cs="仿宋" w:hint="eastAsia"/>
          <w:b/>
          <w:bCs/>
          <w:snapToGrid w:val="0"/>
          <w:color w:val="000000"/>
          <w:spacing w:val="9"/>
          <w:kern w:val="0"/>
          <w:sz w:val="28"/>
          <w:szCs w:val="32"/>
        </w:rPr>
        <w:t>踝</w:t>
      </w:r>
      <w:proofErr w:type="gramEnd"/>
      <w:r>
        <w:rPr>
          <w:rFonts w:ascii="仿宋" w:eastAsia="仿宋" w:hAnsi="仿宋" w:cs="仿宋" w:hint="eastAsia"/>
          <w:b/>
          <w:bCs/>
          <w:snapToGrid w:val="0"/>
          <w:color w:val="000000"/>
          <w:spacing w:val="9"/>
          <w:kern w:val="0"/>
          <w:sz w:val="28"/>
          <w:szCs w:val="32"/>
        </w:rPr>
        <w:t>标本班时间：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2023年12月1日下午13:30</w:t>
      </w:r>
    </w:p>
    <w:p w14:paraId="3804A0B5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85"/>
        <w:ind w:firstLineChars="200" w:firstLine="598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</w:pPr>
      <w:proofErr w:type="gramStart"/>
      <w:r>
        <w:rPr>
          <w:rFonts w:ascii="仿宋" w:eastAsia="仿宋" w:hAnsi="仿宋" w:cs="仿宋" w:hint="eastAsia"/>
          <w:b/>
          <w:bCs/>
          <w:snapToGrid w:val="0"/>
          <w:color w:val="000000"/>
          <w:spacing w:val="9"/>
          <w:kern w:val="0"/>
          <w:sz w:val="28"/>
          <w:szCs w:val="32"/>
        </w:rPr>
        <w:t>髋</w:t>
      </w:r>
      <w:proofErr w:type="gramEnd"/>
      <w:r>
        <w:rPr>
          <w:rFonts w:ascii="仿宋" w:eastAsia="仿宋" w:hAnsi="仿宋" w:cs="仿宋" w:hint="eastAsia"/>
          <w:b/>
          <w:bCs/>
          <w:snapToGrid w:val="0"/>
          <w:color w:val="000000"/>
          <w:spacing w:val="9"/>
          <w:kern w:val="0"/>
          <w:sz w:val="28"/>
          <w:szCs w:val="32"/>
        </w:rPr>
        <w:t>标本班时间：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2023年12月3日上午8:30</w:t>
      </w:r>
    </w:p>
    <w:p w14:paraId="249600A5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85"/>
        <w:ind w:left="11" w:firstLineChars="200" w:firstLine="598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</w:pPr>
      <w:r>
        <w:rPr>
          <w:rFonts w:ascii="仿宋" w:eastAsia="仿宋" w:hAnsi="仿宋" w:cs="仿宋" w:hint="eastAsia"/>
          <w:b/>
          <w:bCs/>
          <w:snapToGrid w:val="0"/>
          <w:color w:val="000000"/>
          <w:spacing w:val="9"/>
          <w:kern w:val="0"/>
          <w:sz w:val="28"/>
          <w:szCs w:val="32"/>
        </w:rPr>
        <w:t>标本班</w:t>
      </w:r>
      <w:r>
        <w:rPr>
          <w:rFonts w:ascii="仿宋" w:eastAsia="仿宋" w:hAnsi="仿宋" w:cs="仿宋"/>
          <w:b/>
          <w:bCs/>
          <w:snapToGrid w:val="0"/>
          <w:color w:val="000000"/>
          <w:spacing w:val="9"/>
          <w:kern w:val="0"/>
          <w:sz w:val="28"/>
          <w:szCs w:val="32"/>
        </w:rPr>
        <w:t>地点：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复旦大学附属华山医院东院（上海浦东新区红枫路525号）</w:t>
      </w:r>
    </w:p>
    <w:p w14:paraId="29A378F5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85"/>
        <w:ind w:left="11" w:firstLineChars="200" w:firstLine="598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</w:pPr>
      <w:r>
        <w:rPr>
          <w:rFonts w:ascii="仿宋" w:eastAsia="仿宋" w:hAnsi="仿宋" w:cs="仿宋" w:hint="eastAsia"/>
          <w:b/>
          <w:bCs/>
          <w:snapToGrid w:val="0"/>
          <w:color w:val="000000"/>
          <w:spacing w:val="9"/>
          <w:kern w:val="0"/>
          <w:sz w:val="28"/>
          <w:szCs w:val="32"/>
        </w:rPr>
        <w:lastRenderedPageBreak/>
        <w:t>长三角运动医学联盟成立系列学术会议</w:t>
      </w:r>
      <w:r>
        <w:rPr>
          <w:rFonts w:ascii="仿宋" w:eastAsia="仿宋" w:hAnsi="仿宋" w:cs="仿宋"/>
          <w:b/>
          <w:bCs/>
          <w:snapToGrid w:val="0"/>
          <w:color w:val="000000"/>
          <w:spacing w:val="9"/>
          <w:kern w:val="0"/>
          <w:sz w:val="28"/>
          <w:szCs w:val="32"/>
        </w:rPr>
        <w:t>时间</w:t>
      </w:r>
      <w:r>
        <w:rPr>
          <w:rFonts w:ascii="仿宋" w:eastAsia="仿宋" w:hAnsi="仿宋" w:cs="仿宋" w:hint="eastAsia"/>
          <w:b/>
          <w:bCs/>
          <w:snapToGrid w:val="0"/>
          <w:color w:val="000000"/>
          <w:spacing w:val="9"/>
          <w:kern w:val="0"/>
          <w:sz w:val="28"/>
          <w:szCs w:val="32"/>
        </w:rPr>
        <w:t>：</w:t>
      </w:r>
      <w:r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  <w:t>2023年12月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2</w:t>
      </w:r>
      <w:r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  <w:t>日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上午8</w:t>
      </w:r>
      <w:r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  <w:t>: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00</w:t>
      </w:r>
    </w:p>
    <w:p w14:paraId="7F641FA0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85"/>
        <w:ind w:left="11" w:firstLineChars="200" w:firstLine="598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</w:pPr>
      <w:r>
        <w:rPr>
          <w:rFonts w:ascii="仿宋" w:eastAsia="仿宋" w:hAnsi="仿宋" w:cs="仿宋" w:hint="eastAsia"/>
          <w:b/>
          <w:bCs/>
          <w:snapToGrid w:val="0"/>
          <w:color w:val="000000"/>
          <w:spacing w:val="9"/>
          <w:kern w:val="0"/>
          <w:sz w:val="28"/>
          <w:szCs w:val="32"/>
        </w:rPr>
        <w:t>会议地点：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上海证大美爵酒店(上海浦东新区迎春路1</w:t>
      </w:r>
      <w:r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  <w:t>199</w:t>
      </w:r>
      <w:r>
        <w:rPr>
          <w:rFonts w:ascii="仿宋" w:eastAsia="仿宋" w:hAnsi="仿宋" w:cs="仿宋" w:hint="eastAsia"/>
          <w:snapToGrid w:val="0"/>
          <w:color w:val="000000"/>
          <w:spacing w:val="9"/>
          <w:kern w:val="0"/>
          <w:sz w:val="28"/>
          <w:szCs w:val="32"/>
        </w:rPr>
        <w:t>号</w:t>
      </w:r>
      <w:r>
        <w:rPr>
          <w:rFonts w:ascii="仿宋" w:eastAsia="仿宋" w:hAnsi="仿宋" w:cs="仿宋"/>
          <w:snapToGrid w:val="0"/>
          <w:color w:val="000000"/>
          <w:spacing w:val="9"/>
          <w:kern w:val="0"/>
          <w:sz w:val="28"/>
          <w:szCs w:val="32"/>
        </w:rPr>
        <w:t>)</w:t>
      </w:r>
    </w:p>
    <w:p w14:paraId="3F1E280C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6"/>
        <w:ind w:firstLineChars="200" w:firstLine="588"/>
        <w:jc w:val="left"/>
        <w:textAlignment w:val="baseline"/>
        <w:rPr>
          <w:rFonts w:ascii="仿宋" w:eastAsia="仿宋" w:hAnsi="仿宋" w:cs="仿宋"/>
          <w:snapToGrid w:val="0"/>
          <w:color w:val="000000"/>
          <w:spacing w:val="7"/>
          <w:kern w:val="0"/>
          <w:sz w:val="28"/>
          <w:szCs w:val="32"/>
        </w:rPr>
      </w:pPr>
      <w:r>
        <w:rPr>
          <w:rFonts w:ascii="仿宋" w:eastAsia="仿宋" w:hAnsi="仿宋" w:cs="仿宋"/>
          <w:snapToGrid w:val="0"/>
          <w:color w:val="000000"/>
          <w:spacing w:val="7"/>
          <w:kern w:val="0"/>
          <w:sz w:val="28"/>
          <w:szCs w:val="32"/>
        </w:rPr>
        <w:t>非常期待您的光临，并对您的支持表示衷心感谢！</w:t>
      </w:r>
      <w:r>
        <w:rPr>
          <w:rFonts w:ascii="仿宋" w:eastAsia="仿宋" w:hAnsi="仿宋" w:cs="仿宋" w:hint="eastAsia"/>
          <w:snapToGrid w:val="0"/>
          <w:color w:val="000000"/>
          <w:spacing w:val="7"/>
          <w:kern w:val="0"/>
          <w:sz w:val="28"/>
          <w:szCs w:val="32"/>
        </w:rPr>
        <w:t xml:space="preserve">      </w:t>
      </w:r>
    </w:p>
    <w:p w14:paraId="02F335FF" w14:textId="77777777" w:rsidR="00350B8E" w:rsidRDefault="00350B8E">
      <w:pPr>
        <w:widowControl/>
        <w:kinsoku w:val="0"/>
        <w:autoSpaceDE w:val="0"/>
        <w:autoSpaceDN w:val="0"/>
        <w:adjustRightInd w:val="0"/>
        <w:snapToGrid w:val="0"/>
        <w:spacing w:before="96"/>
        <w:ind w:firstLineChars="200" w:firstLine="440"/>
        <w:jc w:val="center"/>
        <w:textAlignment w:val="baseline"/>
        <w:rPr>
          <w:sz w:val="22"/>
          <w:szCs w:val="24"/>
        </w:rPr>
      </w:pPr>
    </w:p>
    <w:p w14:paraId="476B1EC0" w14:textId="77777777" w:rsidR="00350B8E" w:rsidRDefault="00350B8E">
      <w:pPr>
        <w:widowControl/>
        <w:kinsoku w:val="0"/>
        <w:autoSpaceDE w:val="0"/>
        <w:autoSpaceDN w:val="0"/>
        <w:adjustRightInd w:val="0"/>
        <w:snapToGrid w:val="0"/>
        <w:spacing w:before="96"/>
        <w:ind w:firstLineChars="200" w:firstLine="440"/>
        <w:jc w:val="center"/>
        <w:textAlignment w:val="baseline"/>
        <w:rPr>
          <w:sz w:val="22"/>
          <w:szCs w:val="24"/>
        </w:rPr>
      </w:pPr>
    </w:p>
    <w:p w14:paraId="73877E8C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6"/>
        <w:ind w:firstLineChars="200" w:firstLine="440"/>
        <w:jc w:val="center"/>
        <w:textAlignment w:val="baseline"/>
        <w:rPr>
          <w:rFonts w:ascii="仿宋" w:eastAsia="仿宋" w:hAnsi="仿宋" w:cs="仿宋"/>
          <w:snapToGrid w:val="0"/>
          <w:color w:val="000000"/>
          <w:spacing w:val="7"/>
          <w:kern w:val="0"/>
          <w:sz w:val="28"/>
          <w:szCs w:val="32"/>
        </w:rPr>
      </w:pPr>
      <w:r>
        <w:rPr>
          <w:noProof/>
          <w:sz w:val="22"/>
          <w:szCs w:val="24"/>
        </w:rPr>
        <w:drawing>
          <wp:inline distT="0" distB="0" distL="114300" distR="114300" wp14:anchorId="1A31ABD8" wp14:editId="7E9A3D28">
            <wp:extent cx="1143000" cy="1143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A6B0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6"/>
        <w:jc w:val="center"/>
        <w:textAlignment w:val="baseline"/>
        <w:rPr>
          <w:rFonts w:ascii="仿宋" w:eastAsia="仿宋" w:hAnsi="仿宋" w:cs="仿宋"/>
          <w:snapToGrid w:val="0"/>
          <w:color w:val="000000"/>
          <w:spacing w:val="7"/>
          <w:kern w:val="0"/>
          <w:sz w:val="28"/>
          <w:szCs w:val="32"/>
        </w:rPr>
      </w:pPr>
      <w:r>
        <w:rPr>
          <w:rFonts w:ascii="仿宋" w:eastAsia="仿宋" w:hAnsi="仿宋" w:cs="仿宋" w:hint="eastAsia"/>
          <w:snapToGrid w:val="0"/>
          <w:color w:val="000000"/>
          <w:spacing w:val="7"/>
          <w:kern w:val="0"/>
          <w:sz w:val="28"/>
          <w:szCs w:val="32"/>
        </w:rPr>
        <w:t xml:space="preserve">   </w:t>
      </w:r>
      <w:proofErr w:type="gramStart"/>
      <w:r>
        <w:rPr>
          <w:rFonts w:ascii="仿宋" w:eastAsia="仿宋" w:hAnsi="仿宋" w:cs="仿宋" w:hint="eastAsia"/>
          <w:snapToGrid w:val="0"/>
          <w:color w:val="000000"/>
          <w:spacing w:val="7"/>
          <w:kern w:val="0"/>
          <w:sz w:val="28"/>
          <w:szCs w:val="32"/>
        </w:rPr>
        <w:t>欢迎扫码报名</w:t>
      </w:r>
      <w:proofErr w:type="gramEnd"/>
    </w:p>
    <w:p w14:paraId="3D1D8215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6"/>
        <w:ind w:firstLineChars="100" w:firstLine="271"/>
        <w:jc w:val="right"/>
        <w:textAlignment w:val="baseline"/>
        <w:rPr>
          <w:rFonts w:ascii="仿宋" w:eastAsia="仿宋" w:hAnsi="仿宋" w:cs="仿宋"/>
          <w:b/>
          <w:bCs/>
          <w:snapToGrid w:val="0"/>
          <w:color w:val="000000"/>
          <w:spacing w:val="-5"/>
          <w:kern w:val="0"/>
          <w:sz w:val="28"/>
          <w:szCs w:val="32"/>
        </w:rPr>
      </w:pPr>
      <w:r>
        <w:rPr>
          <w:rFonts w:ascii="仿宋" w:eastAsia="仿宋" w:hAnsi="仿宋" w:cs="仿宋" w:hint="eastAsia"/>
          <w:b/>
          <w:bCs/>
          <w:snapToGrid w:val="0"/>
          <w:color w:val="000000"/>
          <w:spacing w:val="-5"/>
          <w:kern w:val="0"/>
          <w:sz w:val="28"/>
          <w:szCs w:val="32"/>
        </w:rPr>
        <w:t>长三角运动医学</w:t>
      </w:r>
      <w:r>
        <w:rPr>
          <w:rFonts w:ascii="仿宋" w:eastAsia="仿宋" w:hAnsi="仿宋" w:cs="仿宋"/>
          <w:b/>
          <w:bCs/>
          <w:snapToGrid w:val="0"/>
          <w:color w:val="000000"/>
          <w:spacing w:val="-5"/>
          <w:kern w:val="0"/>
          <w:sz w:val="28"/>
          <w:szCs w:val="32"/>
        </w:rPr>
        <w:t>联盟</w:t>
      </w:r>
    </w:p>
    <w:p w14:paraId="301438CB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spacing w:before="98"/>
        <w:jc w:val="right"/>
        <w:textAlignment w:val="baseline"/>
        <w:rPr>
          <w:rFonts w:ascii="仿宋" w:eastAsia="仿宋" w:hAnsi="仿宋" w:cs="仿宋"/>
          <w:snapToGrid w:val="0"/>
          <w:color w:val="000000"/>
          <w:kern w:val="0"/>
          <w:sz w:val="28"/>
          <w:szCs w:val="32"/>
        </w:rPr>
      </w:pPr>
      <w:r>
        <w:rPr>
          <w:rFonts w:ascii="仿宋" w:eastAsia="仿宋" w:hAnsi="仿宋" w:cs="仿宋" w:hint="eastAsia"/>
          <w:b/>
          <w:bCs/>
          <w:snapToGrid w:val="0"/>
          <w:color w:val="000000"/>
          <w:spacing w:val="-5"/>
          <w:kern w:val="0"/>
          <w:sz w:val="28"/>
          <w:szCs w:val="32"/>
        </w:rPr>
        <w:t>上海市体育科学学会</w:t>
      </w:r>
    </w:p>
    <w:p w14:paraId="12D3A36F" w14:textId="77777777" w:rsidR="00350B8E" w:rsidRDefault="00000000">
      <w:pPr>
        <w:widowControl/>
        <w:kinsoku w:val="0"/>
        <w:autoSpaceDE w:val="0"/>
        <w:autoSpaceDN w:val="0"/>
        <w:adjustRightInd w:val="0"/>
        <w:snapToGrid w:val="0"/>
        <w:ind w:left="6104"/>
        <w:jc w:val="right"/>
        <w:textAlignment w:val="baseline"/>
        <w:rPr>
          <w:b/>
          <w:sz w:val="36"/>
        </w:rPr>
      </w:pPr>
      <w:r>
        <w:rPr>
          <w:rFonts w:ascii="仿宋" w:eastAsia="仿宋" w:hAnsi="仿宋" w:cs="仿宋" w:hint="eastAsia"/>
          <w:b/>
          <w:bCs/>
          <w:snapToGrid w:val="0"/>
          <w:color w:val="000000"/>
          <w:spacing w:val="-4"/>
          <w:kern w:val="0"/>
          <w:sz w:val="28"/>
          <w:szCs w:val="32"/>
        </w:rPr>
        <w:t xml:space="preserve">           </w:t>
      </w:r>
      <w:r>
        <w:rPr>
          <w:rFonts w:ascii="仿宋" w:eastAsia="仿宋" w:hAnsi="仿宋" w:cs="仿宋"/>
          <w:b/>
          <w:bCs/>
          <w:snapToGrid w:val="0"/>
          <w:color w:val="000000"/>
          <w:spacing w:val="-4"/>
          <w:kern w:val="0"/>
          <w:sz w:val="28"/>
          <w:szCs w:val="32"/>
        </w:rPr>
        <w:t>2023年</w:t>
      </w:r>
      <w:r>
        <w:rPr>
          <w:rFonts w:ascii="仿宋" w:eastAsia="仿宋" w:hAnsi="仿宋" w:cs="仿宋"/>
          <w:b/>
          <w:bCs/>
          <w:snapToGrid w:val="0"/>
          <w:color w:val="000000"/>
          <w:spacing w:val="-4"/>
          <w:kern w:val="0"/>
          <w:sz w:val="24"/>
          <w:szCs w:val="28"/>
        </w:rPr>
        <w:t>11月14日</w:t>
      </w:r>
      <w:r>
        <w:rPr>
          <w:b/>
          <w:sz w:val="24"/>
        </w:rPr>
        <w:br w:type="page"/>
      </w:r>
    </w:p>
    <w:p w14:paraId="5C318B13" w14:textId="77777777" w:rsidR="00350B8E" w:rsidRDefault="0000000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lastRenderedPageBreak/>
        <w:t>长三角运动医学联盟</w:t>
      </w:r>
    </w:p>
    <w:p w14:paraId="73B1491E" w14:textId="77777777" w:rsidR="00350B8E" w:rsidRDefault="00000000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【总会议议程】</w:t>
      </w:r>
    </w:p>
    <w:p w14:paraId="734EEF58" w14:textId="77777777" w:rsidR="00350B8E" w:rsidRDefault="00350B8E">
      <w:pPr>
        <w:ind w:rightChars="-549" w:right="-1153"/>
        <w:jc w:val="left"/>
      </w:pPr>
    </w:p>
    <w:p w14:paraId="3640EF17" w14:textId="77777777" w:rsidR="00350B8E" w:rsidRDefault="00000000">
      <w:pPr>
        <w:ind w:rightChars="-549" w:right="-1153"/>
        <w:jc w:val="left"/>
      </w:pPr>
      <w:r>
        <w:rPr>
          <w:noProof/>
        </w:rPr>
        <w:drawing>
          <wp:inline distT="0" distB="0" distL="114300" distR="114300" wp14:anchorId="7E291081" wp14:editId="086B1123">
            <wp:extent cx="6400165" cy="5323205"/>
            <wp:effectExtent l="0" t="0" r="63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2363" w14:textId="77777777" w:rsidR="00350B8E" w:rsidRDefault="00350B8E">
      <w:pPr>
        <w:ind w:rightChars="-549" w:right="-1153"/>
        <w:jc w:val="left"/>
      </w:pPr>
    </w:p>
    <w:p w14:paraId="36578B98" w14:textId="77777777" w:rsidR="00350B8E" w:rsidRDefault="00350B8E">
      <w:pPr>
        <w:ind w:rightChars="-549" w:right="-1153"/>
        <w:jc w:val="left"/>
      </w:pPr>
    </w:p>
    <w:p w14:paraId="57931F28" w14:textId="77777777" w:rsidR="00350B8E" w:rsidRDefault="00350B8E">
      <w:pPr>
        <w:ind w:rightChars="-549" w:right="-1153"/>
        <w:jc w:val="left"/>
      </w:pPr>
    </w:p>
    <w:p w14:paraId="421F32AC" w14:textId="77777777" w:rsidR="00350B8E" w:rsidRDefault="00350B8E">
      <w:pPr>
        <w:ind w:rightChars="-549" w:right="-1153"/>
        <w:jc w:val="left"/>
      </w:pPr>
    </w:p>
    <w:p w14:paraId="41E7D4F7" w14:textId="77777777" w:rsidR="00350B8E" w:rsidRDefault="00350B8E">
      <w:pPr>
        <w:ind w:rightChars="-549" w:right="-1153"/>
        <w:jc w:val="left"/>
      </w:pPr>
    </w:p>
    <w:p w14:paraId="75E1D175" w14:textId="77777777" w:rsidR="00350B8E" w:rsidRDefault="00000000">
      <w:pPr>
        <w:ind w:rightChars="-549" w:right="-1153"/>
        <w:jc w:val="left"/>
      </w:pPr>
      <w:r>
        <w:rPr>
          <w:noProof/>
        </w:rPr>
        <w:lastRenderedPageBreak/>
        <w:drawing>
          <wp:inline distT="0" distB="0" distL="114300" distR="114300" wp14:anchorId="0E7D3154" wp14:editId="73DA0D2C">
            <wp:extent cx="6390640" cy="7149465"/>
            <wp:effectExtent l="0" t="0" r="10160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6B83" w14:textId="77777777" w:rsidR="00350B8E" w:rsidRDefault="00350B8E">
      <w:pPr>
        <w:ind w:rightChars="-549" w:right="-1153"/>
        <w:jc w:val="left"/>
      </w:pPr>
    </w:p>
    <w:p w14:paraId="30828417" w14:textId="77777777" w:rsidR="00350B8E" w:rsidRDefault="00350B8E">
      <w:pPr>
        <w:ind w:rightChars="-549" w:right="-1153"/>
        <w:jc w:val="left"/>
      </w:pPr>
    </w:p>
    <w:p w14:paraId="1A1237CE" w14:textId="77777777" w:rsidR="00350B8E" w:rsidRDefault="00350B8E">
      <w:pPr>
        <w:ind w:rightChars="-549" w:right="-1153"/>
        <w:jc w:val="left"/>
      </w:pPr>
    </w:p>
    <w:p w14:paraId="47F39E52" w14:textId="77777777" w:rsidR="00350B8E" w:rsidRDefault="00000000">
      <w:pPr>
        <w:ind w:rightChars="-549" w:right="-1153"/>
        <w:jc w:val="left"/>
      </w:pPr>
      <w:r>
        <w:rPr>
          <w:noProof/>
        </w:rPr>
        <w:lastRenderedPageBreak/>
        <w:drawing>
          <wp:inline distT="0" distB="0" distL="114300" distR="114300" wp14:anchorId="0F3850E4" wp14:editId="7E83F0B3">
            <wp:extent cx="6391275" cy="4654550"/>
            <wp:effectExtent l="0" t="0" r="9525" b="190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8A60" w14:textId="77777777" w:rsidR="00350B8E" w:rsidRDefault="00350B8E">
      <w:pPr>
        <w:ind w:rightChars="-549" w:right="-1153"/>
        <w:jc w:val="left"/>
      </w:pPr>
    </w:p>
    <w:p w14:paraId="6A8275DD" w14:textId="77777777" w:rsidR="00350B8E" w:rsidRDefault="00350B8E">
      <w:pPr>
        <w:ind w:rightChars="-549" w:right="-1153"/>
        <w:jc w:val="left"/>
      </w:pPr>
    </w:p>
    <w:p w14:paraId="29F09C31" w14:textId="77777777" w:rsidR="00350B8E" w:rsidRDefault="00350B8E">
      <w:pPr>
        <w:ind w:rightChars="-549" w:right="-1153"/>
        <w:jc w:val="left"/>
      </w:pPr>
    </w:p>
    <w:p w14:paraId="0EA4D5C7" w14:textId="77777777" w:rsidR="00350B8E" w:rsidRDefault="00350B8E">
      <w:pPr>
        <w:ind w:rightChars="-549" w:right="-1153"/>
        <w:jc w:val="left"/>
      </w:pPr>
    </w:p>
    <w:p w14:paraId="64A9DBD4" w14:textId="77777777" w:rsidR="00350B8E" w:rsidRDefault="00350B8E">
      <w:pPr>
        <w:ind w:rightChars="-549" w:right="-1153"/>
        <w:jc w:val="left"/>
      </w:pPr>
    </w:p>
    <w:p w14:paraId="6363381E" w14:textId="77777777" w:rsidR="00350B8E" w:rsidRDefault="00350B8E">
      <w:pPr>
        <w:ind w:rightChars="-549" w:right="-1153"/>
        <w:jc w:val="left"/>
      </w:pPr>
    </w:p>
    <w:p w14:paraId="706CCA83" w14:textId="77777777" w:rsidR="00350B8E" w:rsidRDefault="00350B8E">
      <w:pPr>
        <w:ind w:rightChars="-549" w:right="-1153"/>
        <w:jc w:val="left"/>
      </w:pPr>
    </w:p>
    <w:p w14:paraId="18A1E7D9" w14:textId="77777777" w:rsidR="00350B8E" w:rsidRDefault="00350B8E">
      <w:pPr>
        <w:ind w:rightChars="-549" w:right="-1153"/>
        <w:jc w:val="left"/>
      </w:pPr>
    </w:p>
    <w:p w14:paraId="164824CF" w14:textId="77777777" w:rsidR="00350B8E" w:rsidRDefault="00350B8E">
      <w:pPr>
        <w:ind w:rightChars="-549" w:right="-1153"/>
        <w:jc w:val="left"/>
      </w:pPr>
    </w:p>
    <w:p w14:paraId="68B8DCC8" w14:textId="77777777" w:rsidR="00350B8E" w:rsidRDefault="00350B8E">
      <w:pPr>
        <w:ind w:rightChars="-549" w:right="-1153"/>
        <w:jc w:val="left"/>
      </w:pPr>
    </w:p>
    <w:p w14:paraId="16FADEB8" w14:textId="77777777" w:rsidR="00350B8E" w:rsidRDefault="00350B8E">
      <w:pPr>
        <w:ind w:rightChars="-549" w:right="-1153"/>
        <w:jc w:val="left"/>
      </w:pPr>
    </w:p>
    <w:p w14:paraId="313EE833" w14:textId="77777777" w:rsidR="00350B8E" w:rsidRDefault="00350B8E">
      <w:pPr>
        <w:ind w:rightChars="-549" w:right="-1153"/>
        <w:jc w:val="left"/>
      </w:pPr>
    </w:p>
    <w:p w14:paraId="555EBE93" w14:textId="77777777" w:rsidR="00350B8E" w:rsidRDefault="00350B8E">
      <w:pPr>
        <w:ind w:rightChars="-549" w:right="-1153"/>
        <w:jc w:val="left"/>
      </w:pPr>
    </w:p>
    <w:p w14:paraId="2EC1E346" w14:textId="77777777" w:rsidR="00350B8E" w:rsidRDefault="00350B8E">
      <w:pPr>
        <w:ind w:rightChars="-549" w:right="-1153"/>
        <w:jc w:val="left"/>
      </w:pPr>
    </w:p>
    <w:p w14:paraId="5F38AE0C" w14:textId="77777777" w:rsidR="00350B8E" w:rsidRDefault="00350B8E">
      <w:pPr>
        <w:ind w:rightChars="-549" w:right="-1153"/>
        <w:jc w:val="left"/>
      </w:pPr>
    </w:p>
    <w:p w14:paraId="1C79F65A" w14:textId="77777777" w:rsidR="00350B8E" w:rsidRDefault="00350B8E">
      <w:pPr>
        <w:ind w:rightChars="-549" w:right="-1153"/>
        <w:jc w:val="left"/>
      </w:pPr>
    </w:p>
    <w:p w14:paraId="0DEC9511" w14:textId="77777777" w:rsidR="00350B8E" w:rsidRDefault="00000000">
      <w:pPr>
        <w:ind w:rightChars="-549" w:right="-1153"/>
        <w:jc w:val="left"/>
      </w:pPr>
      <w:r>
        <w:rPr>
          <w:noProof/>
        </w:rPr>
        <w:lastRenderedPageBreak/>
        <w:drawing>
          <wp:inline distT="0" distB="0" distL="114300" distR="114300" wp14:anchorId="26B5F3DF" wp14:editId="2D597AC5">
            <wp:extent cx="6392545" cy="5840730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58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F73C2" w14:textId="77777777" w:rsidR="00350B8E" w:rsidRDefault="00350B8E">
      <w:pPr>
        <w:ind w:rightChars="-549" w:right="-1153"/>
        <w:jc w:val="left"/>
      </w:pPr>
    </w:p>
    <w:p w14:paraId="79A8B75C" w14:textId="77777777" w:rsidR="00350B8E" w:rsidRDefault="00350B8E">
      <w:pPr>
        <w:ind w:rightChars="-549" w:right="-1153"/>
        <w:jc w:val="left"/>
      </w:pPr>
    </w:p>
    <w:p w14:paraId="588F351D" w14:textId="77777777" w:rsidR="00350B8E" w:rsidRDefault="00350B8E">
      <w:pPr>
        <w:ind w:rightChars="-549" w:right="-1153"/>
        <w:jc w:val="left"/>
      </w:pPr>
    </w:p>
    <w:p w14:paraId="08F57A92" w14:textId="77777777" w:rsidR="00350B8E" w:rsidRDefault="00350B8E">
      <w:pPr>
        <w:ind w:rightChars="-549" w:right="-1153"/>
        <w:jc w:val="left"/>
      </w:pPr>
    </w:p>
    <w:p w14:paraId="4C6BEF22" w14:textId="77777777" w:rsidR="00350B8E" w:rsidRDefault="00350B8E">
      <w:pPr>
        <w:ind w:rightChars="-549" w:right="-1153"/>
        <w:jc w:val="left"/>
      </w:pPr>
    </w:p>
    <w:p w14:paraId="63C1B8C0" w14:textId="77777777" w:rsidR="00350B8E" w:rsidRDefault="00350B8E">
      <w:pPr>
        <w:ind w:rightChars="-549" w:right="-1153"/>
        <w:jc w:val="left"/>
      </w:pPr>
    </w:p>
    <w:p w14:paraId="19D98FF2" w14:textId="77777777" w:rsidR="00350B8E" w:rsidRDefault="00350B8E">
      <w:pPr>
        <w:ind w:rightChars="-549" w:right="-1153"/>
        <w:jc w:val="left"/>
      </w:pPr>
    </w:p>
    <w:p w14:paraId="4A73E37F" w14:textId="77777777" w:rsidR="00350B8E" w:rsidRDefault="00350B8E">
      <w:pPr>
        <w:ind w:rightChars="-549" w:right="-1153"/>
        <w:jc w:val="left"/>
      </w:pPr>
    </w:p>
    <w:p w14:paraId="5AEB5BE6" w14:textId="77777777" w:rsidR="00350B8E" w:rsidRDefault="00350B8E">
      <w:pPr>
        <w:ind w:rightChars="-549" w:right="-1153"/>
        <w:jc w:val="left"/>
      </w:pPr>
    </w:p>
    <w:p w14:paraId="12315B74" w14:textId="77777777" w:rsidR="00350B8E" w:rsidRDefault="00350B8E">
      <w:pPr>
        <w:ind w:rightChars="-549" w:right="-1153"/>
        <w:jc w:val="left"/>
      </w:pPr>
    </w:p>
    <w:p w14:paraId="0A8E1CE7" w14:textId="77777777" w:rsidR="00350B8E" w:rsidRDefault="00000000">
      <w:pPr>
        <w:ind w:rightChars="-549" w:right="-1153"/>
        <w:jc w:val="left"/>
      </w:pPr>
      <w:r>
        <w:rPr>
          <w:noProof/>
        </w:rPr>
        <w:lastRenderedPageBreak/>
        <w:drawing>
          <wp:inline distT="0" distB="0" distL="114300" distR="114300" wp14:anchorId="5CC7995A" wp14:editId="7052FDF7">
            <wp:extent cx="6400165" cy="7646670"/>
            <wp:effectExtent l="0" t="0" r="635" b="2413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8065" w14:textId="77777777" w:rsidR="00350B8E" w:rsidRDefault="00350B8E">
      <w:pPr>
        <w:ind w:rightChars="-549" w:right="-1153"/>
        <w:jc w:val="left"/>
      </w:pPr>
    </w:p>
    <w:p w14:paraId="1A055831" w14:textId="77777777" w:rsidR="00350B8E" w:rsidRDefault="00350B8E">
      <w:pPr>
        <w:ind w:rightChars="-549" w:right="-1153"/>
        <w:jc w:val="left"/>
      </w:pPr>
    </w:p>
    <w:p w14:paraId="5A151DCD" w14:textId="77777777" w:rsidR="00350B8E" w:rsidRDefault="00350B8E">
      <w:pPr>
        <w:ind w:rightChars="-549" w:right="-1153"/>
        <w:jc w:val="left"/>
      </w:pPr>
    </w:p>
    <w:sectPr w:rsidR="00350B8E">
      <w:headerReference w:type="default" r:id="rId13"/>
      <w:pgSz w:w="11906" w:h="16838"/>
      <w:pgMar w:top="0" w:right="846" w:bottom="678" w:left="980" w:header="123" w:footer="7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878E5" w14:textId="77777777" w:rsidR="00E404A3" w:rsidRDefault="00E404A3">
      <w:r>
        <w:separator/>
      </w:r>
    </w:p>
  </w:endnote>
  <w:endnote w:type="continuationSeparator" w:id="0">
    <w:p w14:paraId="5E09ED2A" w14:textId="77777777" w:rsidR="00E404A3" w:rsidRDefault="00E40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4B6D8" w14:textId="77777777" w:rsidR="00E404A3" w:rsidRDefault="00E404A3">
      <w:r>
        <w:separator/>
      </w:r>
    </w:p>
  </w:footnote>
  <w:footnote w:type="continuationSeparator" w:id="0">
    <w:p w14:paraId="33C4AA24" w14:textId="77777777" w:rsidR="00E404A3" w:rsidRDefault="00E40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587D" w14:textId="77777777" w:rsidR="00350B8E" w:rsidRDefault="00000000">
    <w:pPr>
      <w:pStyle w:val="a5"/>
      <w:jc w:val="left"/>
    </w:pPr>
    <w:r>
      <w:rPr>
        <w:rFonts w:hint="eastAsia"/>
      </w:rPr>
      <w:t>、</w:t>
    </w:r>
  </w:p>
  <w:p w14:paraId="3AAE6709" w14:textId="77777777" w:rsidR="00350B8E" w:rsidRDefault="00000000">
    <w:pPr>
      <w:pStyle w:val="a5"/>
      <w:tabs>
        <w:tab w:val="clear" w:pos="4153"/>
        <w:tab w:val="clear" w:pos="8306"/>
        <w:tab w:val="left" w:pos="2418"/>
      </w:tabs>
      <w:jc w:val="left"/>
    </w:pPr>
    <w:r>
      <w:rPr>
        <w:noProof/>
      </w:rPr>
      <w:drawing>
        <wp:inline distT="0" distB="0" distL="114300" distR="114300" wp14:anchorId="33A83671" wp14:editId="573D51C2">
          <wp:extent cx="6399530" cy="1200150"/>
          <wp:effectExtent l="0" t="0" r="0" b="0"/>
          <wp:docPr id="14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953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847"/>
    <w:rsid w:val="CBE9184D"/>
    <w:rsid w:val="DF16073B"/>
    <w:rsid w:val="DF6BD2BE"/>
    <w:rsid w:val="F67FA1D0"/>
    <w:rsid w:val="FBFD9734"/>
    <w:rsid w:val="000109E6"/>
    <w:rsid w:val="00030D08"/>
    <w:rsid w:val="00041877"/>
    <w:rsid w:val="000672E2"/>
    <w:rsid w:val="00110ABD"/>
    <w:rsid w:val="00126A02"/>
    <w:rsid w:val="001369A0"/>
    <w:rsid w:val="00153731"/>
    <w:rsid w:val="00172FCB"/>
    <w:rsid w:val="001C68D3"/>
    <w:rsid w:val="001C769A"/>
    <w:rsid w:val="00212FB2"/>
    <w:rsid w:val="00215ADD"/>
    <w:rsid w:val="00266C88"/>
    <w:rsid w:val="00280057"/>
    <w:rsid w:val="002C716F"/>
    <w:rsid w:val="00314512"/>
    <w:rsid w:val="00350B8E"/>
    <w:rsid w:val="00385207"/>
    <w:rsid w:val="003C2304"/>
    <w:rsid w:val="003E372F"/>
    <w:rsid w:val="00442B0D"/>
    <w:rsid w:val="00460986"/>
    <w:rsid w:val="00471836"/>
    <w:rsid w:val="00475FE4"/>
    <w:rsid w:val="004B0AB7"/>
    <w:rsid w:val="004B0B2D"/>
    <w:rsid w:val="004D1BD5"/>
    <w:rsid w:val="004D382B"/>
    <w:rsid w:val="004F75B3"/>
    <w:rsid w:val="0054331C"/>
    <w:rsid w:val="00553410"/>
    <w:rsid w:val="005C4197"/>
    <w:rsid w:val="005D4891"/>
    <w:rsid w:val="005E0D17"/>
    <w:rsid w:val="0061276D"/>
    <w:rsid w:val="0061518C"/>
    <w:rsid w:val="0063178A"/>
    <w:rsid w:val="00635197"/>
    <w:rsid w:val="00645AE3"/>
    <w:rsid w:val="00650957"/>
    <w:rsid w:val="006C7B8A"/>
    <w:rsid w:val="006C7D08"/>
    <w:rsid w:val="006E1486"/>
    <w:rsid w:val="00703847"/>
    <w:rsid w:val="007F0EE7"/>
    <w:rsid w:val="00835615"/>
    <w:rsid w:val="008458AE"/>
    <w:rsid w:val="008C7D83"/>
    <w:rsid w:val="008D4944"/>
    <w:rsid w:val="00932446"/>
    <w:rsid w:val="00A032B0"/>
    <w:rsid w:val="00A03A07"/>
    <w:rsid w:val="00A04DF7"/>
    <w:rsid w:val="00A6306F"/>
    <w:rsid w:val="00AA5B8A"/>
    <w:rsid w:val="00AB66BF"/>
    <w:rsid w:val="00AC111D"/>
    <w:rsid w:val="00AF4AB6"/>
    <w:rsid w:val="00B04C9F"/>
    <w:rsid w:val="00B20D25"/>
    <w:rsid w:val="00B22EC2"/>
    <w:rsid w:val="00B35060"/>
    <w:rsid w:val="00BA5542"/>
    <w:rsid w:val="00C30D19"/>
    <w:rsid w:val="00C530F9"/>
    <w:rsid w:val="00C56BEB"/>
    <w:rsid w:val="00C713F2"/>
    <w:rsid w:val="00C9130D"/>
    <w:rsid w:val="00D00622"/>
    <w:rsid w:val="00D012F9"/>
    <w:rsid w:val="00D0745A"/>
    <w:rsid w:val="00D45F5D"/>
    <w:rsid w:val="00D565E2"/>
    <w:rsid w:val="00D971BB"/>
    <w:rsid w:val="00DA63F0"/>
    <w:rsid w:val="00E404A3"/>
    <w:rsid w:val="00E4601C"/>
    <w:rsid w:val="00E52EE9"/>
    <w:rsid w:val="00E66C71"/>
    <w:rsid w:val="00F13395"/>
    <w:rsid w:val="00F87A5F"/>
    <w:rsid w:val="00F9497A"/>
    <w:rsid w:val="00FA1B28"/>
    <w:rsid w:val="00FB100A"/>
    <w:rsid w:val="01DF9F2C"/>
    <w:rsid w:val="5DFF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C04B8"/>
  <w15:docId w15:val="{1A9CC3D5-9B28-420D-A597-DE0B9BA9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font11">
    <w:name w:val="font11"/>
    <w:basedOn w:val="a0"/>
    <w:rPr>
      <w:rFonts w:ascii="微软雅黑" w:eastAsia="微软雅黑" w:hAnsi="微软雅黑" w:cs="微软雅黑" w:hint="default"/>
      <w:color w:val="FFFFFF"/>
      <w:sz w:val="28"/>
      <w:szCs w:val="28"/>
      <w:u w:val="none"/>
    </w:rPr>
  </w:style>
  <w:style w:type="character" w:customStyle="1" w:styleId="font51">
    <w:name w:val="font51"/>
    <w:basedOn w:val="a0"/>
    <w:rPr>
      <w:rFonts w:ascii="微软雅黑" w:eastAsia="微软雅黑" w:hAnsi="微软雅黑" w:cs="微软雅黑" w:hint="default"/>
      <w:b/>
      <w:bCs/>
      <w:color w:val="FFFFFF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zz</dc:creator>
  <cp:lastModifiedBy>Administrator</cp:lastModifiedBy>
  <cp:revision>2</cp:revision>
  <cp:lastPrinted>2023-11-25T04:59:00Z</cp:lastPrinted>
  <dcterms:created xsi:type="dcterms:W3CDTF">2023-12-01T02:50:00Z</dcterms:created>
  <dcterms:modified xsi:type="dcterms:W3CDTF">2023-12-01T02:50:00Z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6FA3D2ABB8D96A98A0306465E2373E8F_43</vt:lpwstr>
  </property>
</Properties>
</file>